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F0ABC" w14:textId="2C7F6409" w:rsidR="00814393" w:rsidRDefault="00814393" w:rsidP="00B06EFA">
      <w:pPr>
        <w:tabs>
          <w:tab w:val="center" w:pos="4536"/>
          <w:tab w:val="right" w:pos="9630"/>
        </w:tabs>
        <w:ind w:right="2"/>
        <w:rPr>
          <w:rFonts w:cs="Arial"/>
          <w:b/>
          <w:bCs/>
          <w:sz w:val="28"/>
        </w:rPr>
      </w:pPr>
      <w:bookmarkStart w:id="0" w:name="_Hlk513715386"/>
      <w:r>
        <w:rPr>
          <w:rFonts w:cs="Arial"/>
          <w:b/>
          <w:bCs/>
          <w:sz w:val="28"/>
        </w:rPr>
        <w:t>3GPP TSG RAN</w:t>
      </w:r>
      <w:r w:rsidR="00623A57">
        <w:rPr>
          <w:rFonts w:cs="Arial"/>
          <w:b/>
          <w:bCs/>
          <w:sz w:val="28"/>
        </w:rPr>
        <w:t>4</w:t>
      </w:r>
      <w:r>
        <w:rPr>
          <w:rFonts w:cs="Arial"/>
          <w:b/>
          <w:bCs/>
          <w:sz w:val="28"/>
        </w:rPr>
        <w:t xml:space="preserve"> Meeting #9</w:t>
      </w:r>
      <w:r w:rsidR="00623A57">
        <w:rPr>
          <w:rFonts w:cs="Arial"/>
          <w:b/>
          <w:bCs/>
          <w:sz w:val="28"/>
        </w:rPr>
        <w:t>1</w:t>
      </w:r>
      <w:r>
        <w:rPr>
          <w:rFonts w:cs="Arial"/>
          <w:b/>
          <w:bCs/>
          <w:sz w:val="28"/>
        </w:rPr>
        <w:tab/>
      </w:r>
      <w:r w:rsidR="00A53D54">
        <w:rPr>
          <w:rFonts w:cs="Arial"/>
          <w:b/>
          <w:bCs/>
          <w:sz w:val="28"/>
        </w:rPr>
        <w:t xml:space="preserve"> </w:t>
      </w:r>
      <w:r w:rsidR="00B06EFA">
        <w:rPr>
          <w:rFonts w:cs="Arial"/>
          <w:b/>
          <w:bCs/>
          <w:sz w:val="28"/>
        </w:rPr>
        <w:t xml:space="preserve">    </w:t>
      </w:r>
      <w:r w:rsidR="00623A57">
        <w:rPr>
          <w:rFonts w:cs="Arial"/>
          <w:b/>
          <w:bCs/>
          <w:sz w:val="28"/>
        </w:rPr>
        <w:tab/>
      </w:r>
      <w:r w:rsidR="00A54F14" w:rsidRPr="00A54F14">
        <w:rPr>
          <w:rFonts w:cs="Arial"/>
          <w:b/>
          <w:bCs/>
          <w:sz w:val="28"/>
        </w:rPr>
        <w:t>R4-1906969</w:t>
      </w:r>
      <w:bookmarkStart w:id="1" w:name="_GoBack"/>
      <w:bookmarkEnd w:id="1"/>
    </w:p>
    <w:bookmarkEnd w:id="0"/>
    <w:p w14:paraId="5C2D65CC" w14:textId="77777777" w:rsidR="00623A57" w:rsidRPr="00623A57" w:rsidRDefault="00623A57" w:rsidP="00623A57">
      <w:pPr>
        <w:pStyle w:val="Header"/>
        <w:rPr>
          <w:sz w:val="28"/>
        </w:rPr>
      </w:pPr>
      <w:r w:rsidRPr="00623A57">
        <w:rPr>
          <w:sz w:val="28"/>
        </w:rPr>
        <w:t>Reno, Nevada , US</w:t>
      </w:r>
    </w:p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5EE41028" w:rsidR="00FE5643" w:rsidRPr="00A75A12" w:rsidRDefault="00FE5643" w:rsidP="00FE5643">
      <w:pPr>
        <w:spacing w:after="60"/>
        <w:ind w:left="1985" w:hanging="1985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B00C46" w:rsidRPr="00A75A12">
        <w:rPr>
          <w:rFonts w:eastAsiaTheme="minorEastAsia" w:cs="Arial"/>
          <w:b/>
          <w:lang w:val="en-US"/>
        </w:rPr>
        <w:t xml:space="preserve">LS </w:t>
      </w:r>
      <w:r w:rsidR="00623A57">
        <w:rPr>
          <w:rFonts w:eastAsiaTheme="minorEastAsia" w:cs="Arial"/>
          <w:b/>
          <w:lang w:val="en-US"/>
        </w:rPr>
        <w:t>response to</w:t>
      </w:r>
      <w:r w:rsidR="00B00C46" w:rsidRPr="00A75A12">
        <w:rPr>
          <w:rFonts w:eastAsiaTheme="minorEastAsia" w:cs="Arial"/>
          <w:b/>
          <w:lang w:val="en-US"/>
        </w:rPr>
        <w:t xml:space="preserve"> transient period for antenna switching or frequency hopping</w:t>
      </w:r>
    </w:p>
    <w:p w14:paraId="34BFE103" w14:textId="4A761823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75A12">
        <w:rPr>
          <w:rFonts w:eastAsiaTheme="minorEastAsia" w:cs="Arial"/>
          <w:b/>
          <w:lang w:val="en-US"/>
        </w:rPr>
        <w:t>Release:</w:t>
      </w:r>
      <w:r w:rsidRPr="00A75A12">
        <w:rPr>
          <w:rFonts w:eastAsiaTheme="minorEastAsia"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A75A12">
        <w:rPr>
          <w:rFonts w:eastAsiaTheme="minorEastAsia" w:cs="Arial"/>
          <w:b/>
          <w:lang w:val="en-US"/>
        </w:rPr>
        <w:t>6</w:t>
      </w:r>
    </w:p>
    <w:p w14:paraId="402804C2" w14:textId="2598431D" w:rsidR="00FE5643" w:rsidRPr="00A75A12" w:rsidRDefault="00FE5643" w:rsidP="00FE5643">
      <w:pPr>
        <w:spacing w:after="60"/>
        <w:ind w:left="1985" w:hanging="1985"/>
        <w:rPr>
          <w:rFonts w:eastAsiaTheme="minorEastAsia" w:cs="Arial"/>
          <w:b/>
          <w:lang w:val="en-US"/>
        </w:rPr>
      </w:pPr>
      <w:r w:rsidRPr="00A75A12">
        <w:rPr>
          <w:rFonts w:eastAsiaTheme="minorEastAsia" w:cs="Arial"/>
          <w:b/>
          <w:lang w:val="en-US"/>
        </w:rPr>
        <w:t>Work Item:</w:t>
      </w:r>
      <w:r w:rsidRPr="00A75A12">
        <w:rPr>
          <w:rFonts w:eastAsiaTheme="minorEastAsia" w:cs="Arial"/>
          <w:b/>
          <w:lang w:val="en-US"/>
        </w:rPr>
        <w:tab/>
      </w:r>
      <w:r w:rsidR="00A75A12" w:rsidRPr="00A75A12">
        <w:rPr>
          <w:rFonts w:eastAsiaTheme="minorEastAsia" w:cs="Arial"/>
          <w:b/>
          <w:lang w:val="en-US"/>
        </w:rPr>
        <w:t>LTE_DL-MIMO_E</w:t>
      </w:r>
      <w:r w:rsidR="0034494F">
        <w:rPr>
          <w:rFonts w:eastAsiaTheme="minorEastAsia" w:cs="Arial"/>
          <w:b/>
          <w:lang w:val="en-US"/>
        </w:rPr>
        <w:t>E-Core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10F7B2C0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B3796E" w:rsidRPr="00274C51">
        <w:rPr>
          <w:rFonts w:cs="Arial"/>
          <w:b/>
          <w:bCs/>
          <w:lang w:val="en-US"/>
        </w:rPr>
        <w:t>RAN</w:t>
      </w:r>
      <w:r w:rsidR="00623A57">
        <w:rPr>
          <w:rFonts w:cs="Arial"/>
          <w:b/>
          <w:bCs/>
          <w:lang w:val="en-US"/>
        </w:rPr>
        <w:t>4</w:t>
      </w:r>
    </w:p>
    <w:p w14:paraId="524FBF42" w14:textId="23319504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</w:t>
      </w:r>
      <w:r w:rsidR="00623A57">
        <w:rPr>
          <w:rFonts w:eastAsiaTheme="minorEastAsia" w:cs="Arial"/>
          <w:b/>
          <w:bCs/>
          <w:lang w:val="en-US"/>
        </w:rPr>
        <w:t>1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7411C95F" w:rsidR="00FE5643" w:rsidRPr="00814393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14393">
        <w:rPr>
          <w:rFonts w:eastAsia="SimSun" w:cs="Arial"/>
          <w:b/>
          <w:lang w:val="en-US"/>
        </w:rPr>
        <w:t>Name:</w:t>
      </w:r>
      <w:r w:rsidRPr="00814393">
        <w:rPr>
          <w:rFonts w:eastAsia="SimSun" w:cs="Arial"/>
          <w:bCs/>
          <w:lang w:val="en-US"/>
        </w:rPr>
        <w:tab/>
      </w:r>
      <w:r w:rsidR="00623A57">
        <w:rPr>
          <w:rFonts w:eastAsiaTheme="minorEastAsia" w:cs="Arial"/>
          <w:bCs/>
          <w:lang w:val="en-US"/>
        </w:rPr>
        <w:t>Prashanth Akula</w:t>
      </w:r>
    </w:p>
    <w:p w14:paraId="520FD43C" w14:textId="34B9E9D7" w:rsidR="00FE5643" w:rsidRDefault="00FE5643" w:rsidP="00345CD1">
      <w:pPr>
        <w:tabs>
          <w:tab w:val="left" w:pos="2268"/>
          <w:tab w:val="left" w:pos="4400"/>
        </w:tabs>
        <w:ind w:left="567"/>
      </w:pPr>
      <w:r w:rsidRPr="002453F2">
        <w:rPr>
          <w:rFonts w:eastAsia="SimSun" w:cs="Arial"/>
          <w:b/>
          <w:lang w:val="en-US"/>
        </w:rPr>
        <w:t>E-mail Address:</w:t>
      </w:r>
      <w:r w:rsidRPr="002453F2">
        <w:rPr>
          <w:rFonts w:eastAsia="SimSun" w:cs="Arial"/>
          <w:b/>
          <w:lang w:val="en-US"/>
        </w:rPr>
        <w:tab/>
      </w:r>
      <w:hyperlink r:id="rId8" w:history="1">
        <w:r w:rsidR="00623A57" w:rsidRPr="002B1E40">
          <w:rPr>
            <w:rStyle w:val="Hyperlink"/>
          </w:rPr>
          <w:t>pakula@qti.qualcomm.com</w:t>
        </w:r>
      </w:hyperlink>
    </w:p>
    <w:p w14:paraId="273A1462" w14:textId="77777777" w:rsidR="00623A57" w:rsidRPr="002453F2" w:rsidRDefault="00623A57" w:rsidP="00623A57">
      <w:pPr>
        <w:tabs>
          <w:tab w:val="left" w:pos="2268"/>
          <w:tab w:val="left" w:pos="4400"/>
        </w:tabs>
        <w:rPr>
          <w:rFonts w:eastAsiaTheme="minorEastAsia" w:cs="Arial"/>
          <w:lang w:val="en-US"/>
        </w:rPr>
      </w:pPr>
    </w:p>
    <w:p w14:paraId="24F54A08" w14:textId="5CF71E04" w:rsidR="001E0781" w:rsidRPr="00814393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282F0E1C" w14:textId="5A03FB99" w:rsidR="006A273A" w:rsidRDefault="006A273A" w:rsidP="0034494F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>This LS is a response to RAN1’s request for RAN4’s view on transient period for frequency hopping or antenna switching:</w:t>
      </w:r>
    </w:p>
    <w:p w14:paraId="16537AF0" w14:textId="77777777" w:rsidR="006A273A" w:rsidRDefault="006A273A" w:rsidP="006A273A">
      <w:pPr>
        <w:pStyle w:val="ListParagraph"/>
        <w:numPr>
          <w:ilvl w:val="0"/>
          <w:numId w:val="42"/>
        </w:numPr>
        <w:spacing w:after="180"/>
        <w:jc w:val="left"/>
        <w:rPr>
          <w:lang w:val="en-US"/>
        </w:rPr>
      </w:pPr>
      <w:r w:rsidRPr="00C045E9">
        <w:rPr>
          <w:lang w:val="en-US"/>
        </w:rPr>
        <w:t xml:space="preserve">The current TS 36.101 lists the transient period for </w:t>
      </w:r>
      <w:r>
        <w:rPr>
          <w:lang w:val="en-US"/>
        </w:rPr>
        <w:t xml:space="preserve">power change and </w:t>
      </w:r>
      <w:r w:rsidRPr="00C045E9">
        <w:rPr>
          <w:lang w:val="en-US"/>
        </w:rPr>
        <w:t>frequency ho</w:t>
      </w:r>
      <w:r>
        <w:rPr>
          <w:lang w:val="en-US"/>
        </w:rPr>
        <w:t>p</w:t>
      </w:r>
      <w:r w:rsidRPr="00C045E9">
        <w:rPr>
          <w:lang w:val="en-US"/>
        </w:rPr>
        <w:t>ping for SRS as -20 to +20 usec</w:t>
      </w:r>
      <w:r>
        <w:rPr>
          <w:lang w:val="en-US"/>
        </w:rPr>
        <w:t xml:space="preserve"> w.r.t symbol boundary</w:t>
      </w:r>
      <w:r w:rsidRPr="00C045E9">
        <w:rPr>
          <w:lang w:val="en-US"/>
        </w:rPr>
        <w:t xml:space="preserve">. However, starting </w:t>
      </w:r>
      <w:proofErr w:type="spellStart"/>
      <w:r w:rsidRPr="00C045E9">
        <w:rPr>
          <w:lang w:val="en-US"/>
        </w:rPr>
        <w:t>rel</w:t>
      </w:r>
      <w:proofErr w:type="spellEnd"/>
      <w:r w:rsidRPr="00C045E9">
        <w:rPr>
          <w:lang w:val="en-US"/>
        </w:rPr>
        <w:t xml:space="preserve"> 15, transient period for </w:t>
      </w:r>
      <w:r>
        <w:rPr>
          <w:lang w:val="en-US"/>
        </w:rPr>
        <w:t xml:space="preserve">power change and </w:t>
      </w:r>
      <w:r w:rsidRPr="00C045E9">
        <w:rPr>
          <w:lang w:val="en-US"/>
        </w:rPr>
        <w:t xml:space="preserve">frequency hopping in general for sTTI </w:t>
      </w:r>
      <w:r>
        <w:rPr>
          <w:lang w:val="en-US"/>
        </w:rPr>
        <w:t xml:space="preserve">(not specifically for SRS) </w:t>
      </w:r>
      <w:r w:rsidRPr="00C045E9">
        <w:rPr>
          <w:lang w:val="en-US"/>
        </w:rPr>
        <w:t xml:space="preserve">has been reduced to -10 to +10 usec. Hence, for </w:t>
      </w:r>
      <w:r>
        <w:rPr>
          <w:lang w:val="en-US"/>
        </w:rPr>
        <w:t xml:space="preserve">some of the </w:t>
      </w:r>
      <w:r w:rsidRPr="00C045E9">
        <w:rPr>
          <w:lang w:val="en-US"/>
        </w:rPr>
        <w:t xml:space="preserve">UEs supporting </w:t>
      </w:r>
      <w:proofErr w:type="spellStart"/>
      <w:r w:rsidRPr="00C045E9">
        <w:rPr>
          <w:lang w:val="en-US"/>
        </w:rPr>
        <w:t>rel</w:t>
      </w:r>
      <w:proofErr w:type="spellEnd"/>
      <w:r w:rsidRPr="00C045E9">
        <w:rPr>
          <w:lang w:val="en-US"/>
        </w:rPr>
        <w:t xml:space="preserve"> 15 and above it could be assumed that maximum duration of transient period for </w:t>
      </w:r>
      <w:r>
        <w:rPr>
          <w:lang w:val="en-US"/>
        </w:rPr>
        <w:t xml:space="preserve">power change and </w:t>
      </w:r>
      <w:r w:rsidRPr="00C045E9">
        <w:rPr>
          <w:lang w:val="en-US"/>
        </w:rPr>
        <w:t xml:space="preserve">frequency hopping for SRS is -10 to +10 usec. The same range could also be used for </w:t>
      </w:r>
      <w:r>
        <w:rPr>
          <w:lang w:val="en-US"/>
        </w:rPr>
        <w:t xml:space="preserve">SRS </w:t>
      </w:r>
      <w:r w:rsidRPr="00C045E9">
        <w:rPr>
          <w:lang w:val="en-US"/>
        </w:rPr>
        <w:t xml:space="preserve">Antenna hopping as well. </w:t>
      </w:r>
    </w:p>
    <w:p w14:paraId="1BA001D6" w14:textId="46F86BA6" w:rsidR="006A273A" w:rsidRPr="00C045E9" w:rsidRDefault="006A273A" w:rsidP="006A273A">
      <w:pPr>
        <w:pStyle w:val="ListParagraph"/>
        <w:numPr>
          <w:ilvl w:val="0"/>
          <w:numId w:val="42"/>
        </w:numPr>
        <w:spacing w:after="180"/>
        <w:jc w:val="left"/>
        <w:rPr>
          <w:lang w:val="en-US"/>
        </w:rPr>
      </w:pPr>
      <w:r>
        <w:rPr>
          <w:lang w:val="en-US"/>
        </w:rPr>
        <w:t>However, some UEs may require smaller transient period than that mentioned above but no requirements for such UEs has been defined in the current TS 36.101.</w:t>
      </w:r>
    </w:p>
    <w:p w14:paraId="7C2D274D" w14:textId="77777777" w:rsidR="005572C0" w:rsidRDefault="005572C0" w:rsidP="00D10D7D">
      <w:pPr>
        <w:rPr>
          <w:rFonts w:cs="Arial"/>
          <w:iCs/>
          <w:lang w:val="en-US" w:eastAsia="ko-KR"/>
        </w:rPr>
      </w:pPr>
    </w:p>
    <w:p w14:paraId="619FE2E5" w14:textId="5D18EAF6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</w:t>
      </w:r>
      <w:r w:rsidR="008A5B06">
        <w:rPr>
          <w:rFonts w:cs="Arial"/>
          <w:b/>
          <w:lang w:val="en-US"/>
        </w:rPr>
        <w:t>4</w:t>
      </w:r>
      <w:r w:rsidR="00CB32A6" w:rsidRPr="00A10FDA">
        <w:rPr>
          <w:rFonts w:cs="Arial"/>
          <w:b/>
          <w:lang w:val="en-US"/>
        </w:rPr>
        <w:t>:</w:t>
      </w:r>
    </w:p>
    <w:p w14:paraId="4731F6EA" w14:textId="10CC2932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>RAN</w:t>
      </w:r>
      <w:r w:rsidR="006A273A">
        <w:rPr>
          <w:rFonts w:cs="Arial"/>
          <w:iCs/>
          <w:lang w:val="en-US"/>
        </w:rPr>
        <w:t>4</w:t>
      </w:r>
      <w:r w:rsidRPr="00A10FDA">
        <w:rPr>
          <w:rFonts w:cs="Arial"/>
          <w:iCs/>
          <w:lang w:val="en-US"/>
        </w:rPr>
        <w:t xml:space="preserve"> respectfully requests RAN</w:t>
      </w:r>
      <w:r w:rsidR="006A273A">
        <w:rPr>
          <w:rFonts w:cs="Arial"/>
          <w:iCs/>
          <w:lang w:val="en-US"/>
        </w:rPr>
        <w:t>1</w:t>
      </w:r>
      <w:r w:rsidRPr="00A10FDA">
        <w:rPr>
          <w:rFonts w:cs="Arial"/>
          <w:iCs/>
          <w:lang w:val="en-US"/>
        </w:rPr>
        <w:t xml:space="preserve"> to </w:t>
      </w:r>
      <w:r w:rsidR="006A273A">
        <w:rPr>
          <w:rFonts w:cs="Arial"/>
          <w:iCs/>
          <w:lang w:val="en-US"/>
        </w:rPr>
        <w:t xml:space="preserve">take this information into consideration for their design. </w:t>
      </w:r>
      <w:r w:rsidR="00814393">
        <w:rPr>
          <w:rFonts w:cs="Arial"/>
          <w:iCs/>
          <w:lang w:val="en-US"/>
        </w:rPr>
        <w:t xml:space="preserve"> </w:t>
      </w:r>
    </w:p>
    <w:p w14:paraId="29541211" w14:textId="1A74546E" w:rsidR="00D1665F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2291A533" w14:textId="6B49BEC3" w:rsidR="002C3837" w:rsidRDefault="002C3837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0728408B" w14:textId="77777777" w:rsidR="005572C0" w:rsidRPr="00A10FDA" w:rsidRDefault="005572C0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53BBB84F" w:rsidR="00502DE9" w:rsidRPr="00A10FDA" w:rsidRDefault="009727AF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5490F369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6A273A"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 xml:space="preserve"> Meeting #9</w:t>
      </w:r>
      <w:r w:rsidR="002F4F36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ab/>
      </w:r>
      <w:r w:rsidR="002F4F36">
        <w:rPr>
          <w:lang w:val="en-US"/>
        </w:rPr>
        <w:t>26</w:t>
      </w:r>
      <w:r w:rsidRPr="00A10FDA">
        <w:rPr>
          <w:lang w:val="en-US"/>
        </w:rPr>
        <w:t xml:space="preserve"> - </w:t>
      </w:r>
      <w:r w:rsidR="002F4F36">
        <w:rPr>
          <w:lang w:val="en-US"/>
        </w:rPr>
        <w:t>30</w:t>
      </w:r>
      <w:r w:rsidRPr="00A10FDA">
        <w:rPr>
          <w:lang w:val="en-US"/>
        </w:rPr>
        <w:t xml:space="preserve"> </w:t>
      </w:r>
      <w:r w:rsidR="002F4F36">
        <w:rPr>
          <w:lang w:val="en-US"/>
        </w:rPr>
        <w:t>August</w:t>
      </w:r>
      <w:r w:rsidRPr="00A10FDA">
        <w:rPr>
          <w:lang w:val="en-US"/>
        </w:rPr>
        <w:t xml:space="preserve"> 201</w:t>
      </w:r>
      <w:r w:rsidR="00D10D7D">
        <w:rPr>
          <w:lang w:val="en-US"/>
        </w:rPr>
        <w:t>9</w:t>
      </w:r>
      <w:r w:rsidR="002F4F36">
        <w:rPr>
          <w:rFonts w:cs="Arial"/>
          <w:bCs/>
          <w:lang w:val="en-US" w:eastAsia="ko-KR"/>
        </w:rPr>
        <w:t xml:space="preserve"> </w:t>
      </w:r>
      <w:r w:rsidR="002F4F36">
        <w:rPr>
          <w:rFonts w:cs="Arial"/>
          <w:bCs/>
          <w:lang w:val="en-US" w:eastAsia="ko-KR"/>
        </w:rPr>
        <w:tab/>
      </w:r>
      <w:r w:rsidR="002F4F36" w:rsidRPr="002F4F36">
        <w:rPr>
          <w:rFonts w:cs="Arial"/>
          <w:bCs/>
          <w:lang w:val="en-US" w:eastAsia="ko-KR"/>
        </w:rPr>
        <w:t>Ljubljana, SI</w:t>
      </w:r>
    </w:p>
    <w:p w14:paraId="1EE66E38" w14:textId="065E6B07" w:rsidR="00814393" w:rsidRDefault="00814393" w:rsidP="00814393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6A273A"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 xml:space="preserve"> Meeting #9</w:t>
      </w:r>
      <w:r w:rsidR="002F4F36">
        <w:rPr>
          <w:rFonts w:cs="Arial"/>
          <w:bCs/>
          <w:lang w:val="en-US" w:eastAsia="ko-KR"/>
        </w:rPr>
        <w:t>2bis</w:t>
      </w:r>
      <w:r w:rsidRPr="00A10FDA">
        <w:rPr>
          <w:rFonts w:cs="Arial"/>
          <w:bCs/>
          <w:lang w:val="en-US" w:eastAsia="ko-KR"/>
        </w:rPr>
        <w:tab/>
      </w:r>
      <w:r w:rsidR="002F4F36">
        <w:t>14</w:t>
      </w:r>
      <w:r>
        <w:t xml:space="preserve"> - </w:t>
      </w:r>
      <w:r w:rsidR="002F4F36">
        <w:t>18</w:t>
      </w:r>
      <w:r>
        <w:t xml:space="preserve"> </w:t>
      </w:r>
      <w:r w:rsidR="002F4F36">
        <w:t>October</w:t>
      </w:r>
      <w:r>
        <w:t xml:space="preserve"> 201</w:t>
      </w:r>
      <w:r w:rsidR="00D10D7D">
        <w:t>9</w:t>
      </w:r>
      <w:r w:rsidRPr="00A10FDA">
        <w:rPr>
          <w:rFonts w:cs="Arial"/>
          <w:bCs/>
          <w:lang w:val="en-US" w:eastAsia="ko-KR"/>
        </w:rPr>
        <w:tab/>
      </w:r>
      <w:r w:rsidR="002F4F36">
        <w:rPr>
          <w:rFonts w:cs="Arial"/>
          <w:bCs/>
          <w:lang w:val="en-US" w:eastAsia="ko-KR"/>
        </w:rPr>
        <w:t>China, CN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99951" w14:textId="77777777" w:rsidR="008F0EBB" w:rsidRDefault="008F0EBB">
      <w:r>
        <w:separator/>
      </w:r>
    </w:p>
  </w:endnote>
  <w:endnote w:type="continuationSeparator" w:id="0">
    <w:p w14:paraId="5B3E9E6C" w14:textId="77777777" w:rsidR="008F0EBB" w:rsidRDefault="008F0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34494F" w:rsidRDefault="0034494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148DD" w14:textId="77777777" w:rsidR="008F0EBB" w:rsidRDefault="008F0EBB">
      <w:r>
        <w:separator/>
      </w:r>
    </w:p>
  </w:footnote>
  <w:footnote w:type="continuationSeparator" w:id="0">
    <w:p w14:paraId="7C02E952" w14:textId="77777777" w:rsidR="008F0EBB" w:rsidRDefault="008F0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34494F" w:rsidRDefault="0034494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BFF37AC"/>
    <w:multiLevelType w:val="hybridMultilevel"/>
    <w:tmpl w:val="EB3CF11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9F1A28"/>
    <w:multiLevelType w:val="hybridMultilevel"/>
    <w:tmpl w:val="56F0CC28"/>
    <w:lvl w:ilvl="0" w:tplc="CDFA8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ACB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CA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189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6AA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63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4C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C4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24C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C95BB6"/>
    <w:multiLevelType w:val="hybridMultilevel"/>
    <w:tmpl w:val="4440A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3C185B"/>
    <w:multiLevelType w:val="hybridMultilevel"/>
    <w:tmpl w:val="3C0883AC"/>
    <w:lvl w:ilvl="0" w:tplc="6B4259A4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784B93"/>
    <w:multiLevelType w:val="hybridMultilevel"/>
    <w:tmpl w:val="1FC6346E"/>
    <w:lvl w:ilvl="0" w:tplc="084ED6DA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4"/>
  </w:num>
  <w:num w:numId="4">
    <w:abstractNumId w:val="26"/>
  </w:num>
  <w:num w:numId="5">
    <w:abstractNumId w:val="19"/>
  </w:num>
  <w:num w:numId="6">
    <w:abstractNumId w:val="31"/>
  </w:num>
  <w:num w:numId="7">
    <w:abstractNumId w:val="36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17"/>
  </w:num>
  <w:num w:numId="15">
    <w:abstractNumId w:val="23"/>
  </w:num>
  <w:num w:numId="16">
    <w:abstractNumId w:val="12"/>
  </w:num>
  <w:num w:numId="17">
    <w:abstractNumId w:val="6"/>
  </w:num>
  <w:num w:numId="18">
    <w:abstractNumId w:val="11"/>
  </w:num>
  <w:num w:numId="19">
    <w:abstractNumId w:val="28"/>
  </w:num>
  <w:num w:numId="20">
    <w:abstractNumId w:val="16"/>
  </w:num>
  <w:num w:numId="21">
    <w:abstractNumId w:val="9"/>
  </w:num>
  <w:num w:numId="22">
    <w:abstractNumId w:val="38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9"/>
  </w:num>
  <w:num w:numId="28">
    <w:abstractNumId w:val="41"/>
  </w:num>
  <w:num w:numId="29">
    <w:abstractNumId w:val="8"/>
  </w:num>
  <w:num w:numId="30">
    <w:abstractNumId w:val="29"/>
  </w:num>
  <w:num w:numId="31">
    <w:abstractNumId w:val="22"/>
  </w:num>
  <w:num w:numId="32">
    <w:abstractNumId w:val="27"/>
  </w:num>
  <w:num w:numId="33">
    <w:abstractNumId w:val="13"/>
  </w:num>
  <w:num w:numId="34">
    <w:abstractNumId w:val="32"/>
  </w:num>
  <w:num w:numId="35">
    <w:abstractNumId w:val="25"/>
  </w:num>
  <w:num w:numId="36">
    <w:abstractNumId w:val="40"/>
  </w:num>
  <w:num w:numId="37">
    <w:abstractNumId w:val="10"/>
  </w:num>
  <w:num w:numId="38">
    <w:abstractNumId w:val="15"/>
  </w:num>
  <w:num w:numId="39">
    <w:abstractNumId w:val="14"/>
  </w:num>
  <w:num w:numId="40">
    <w:abstractNumId w:val="33"/>
  </w:num>
  <w:num w:numId="41">
    <w:abstractNumId w:val="37"/>
  </w:num>
  <w:num w:numId="42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7D1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671FF"/>
    <w:rsid w:val="00172793"/>
    <w:rsid w:val="00173A8E"/>
    <w:rsid w:val="00177795"/>
    <w:rsid w:val="0018143F"/>
    <w:rsid w:val="00190AC1"/>
    <w:rsid w:val="0019341A"/>
    <w:rsid w:val="001946C0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24F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3F2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74C51"/>
    <w:rsid w:val="00274C94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6E2"/>
    <w:rsid w:val="002A2869"/>
    <w:rsid w:val="002A2D21"/>
    <w:rsid w:val="002B24D6"/>
    <w:rsid w:val="002C3837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2F4F36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494F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8154A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1A23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572C0"/>
    <w:rsid w:val="0056121F"/>
    <w:rsid w:val="00562D61"/>
    <w:rsid w:val="00567422"/>
    <w:rsid w:val="00571A7C"/>
    <w:rsid w:val="00572505"/>
    <w:rsid w:val="0057314A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482"/>
    <w:rsid w:val="00620A71"/>
    <w:rsid w:val="00620D80"/>
    <w:rsid w:val="00621FC9"/>
    <w:rsid w:val="00623175"/>
    <w:rsid w:val="006234A6"/>
    <w:rsid w:val="00623A57"/>
    <w:rsid w:val="00624D23"/>
    <w:rsid w:val="00627A9A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BD8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0257"/>
    <w:rsid w:val="006941DF"/>
    <w:rsid w:val="00695FC2"/>
    <w:rsid w:val="00696949"/>
    <w:rsid w:val="00697052"/>
    <w:rsid w:val="006A273A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0E7F"/>
    <w:rsid w:val="00772B19"/>
    <w:rsid w:val="007730BD"/>
    <w:rsid w:val="007755F2"/>
    <w:rsid w:val="00776971"/>
    <w:rsid w:val="00780AA9"/>
    <w:rsid w:val="0078177E"/>
    <w:rsid w:val="00782738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3B8B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5B06"/>
    <w:rsid w:val="008A77D8"/>
    <w:rsid w:val="008B0483"/>
    <w:rsid w:val="008B0F47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0EBB"/>
    <w:rsid w:val="008F1EAB"/>
    <w:rsid w:val="008F33DC"/>
    <w:rsid w:val="008F477F"/>
    <w:rsid w:val="00902350"/>
    <w:rsid w:val="0090336B"/>
    <w:rsid w:val="009053AA"/>
    <w:rsid w:val="00905EA7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81D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27AF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5CE5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3D54"/>
    <w:rsid w:val="00A54F14"/>
    <w:rsid w:val="00A60E35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5A12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0C46"/>
    <w:rsid w:val="00B02AA9"/>
    <w:rsid w:val="00B02FA3"/>
    <w:rsid w:val="00B05084"/>
    <w:rsid w:val="00B0649B"/>
    <w:rsid w:val="00B06EFA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0D7D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2E30"/>
    <w:rsid w:val="00DE5608"/>
    <w:rsid w:val="00DE58D0"/>
    <w:rsid w:val="00DE654F"/>
    <w:rsid w:val="00DF0B6E"/>
    <w:rsid w:val="00DF15E0"/>
    <w:rsid w:val="00DF37A0"/>
    <w:rsid w:val="00E05027"/>
    <w:rsid w:val="00E110E7"/>
    <w:rsid w:val="00E11B20"/>
    <w:rsid w:val="00E13E0E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EF7F87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01D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23B0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23A57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8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kula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9BBDA-5B87-42DE-9708-CB58BE091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59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Prashanth Akula</cp:lastModifiedBy>
  <cp:revision>6</cp:revision>
  <cp:lastPrinted>2008-01-31T06:09:00Z</cp:lastPrinted>
  <dcterms:created xsi:type="dcterms:W3CDTF">2019-05-01T16:27:00Z</dcterms:created>
  <dcterms:modified xsi:type="dcterms:W3CDTF">2019-05-03T18:12:00Z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